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84C98" w:rsidRPr="00884C98" w:rsidRDefault="00884C98" w:rsidP="00884C98">
      <w:pPr>
        <w:spacing w:line="480" w:lineRule="exact"/>
        <w:jc w:val="center"/>
        <w:rPr>
          <w:rFonts w:ascii="宋体" w:hAnsi="宋体" w:cs="Arial" w:hint="eastAsia"/>
          <w:b/>
          <w:color w:val="1F4E79"/>
          <w:kern w:val="0"/>
          <w:sz w:val="32"/>
          <w:szCs w:val="32"/>
        </w:rPr>
      </w:pPr>
      <w:bookmarkStart w:id="0" w:name="_GoBack"/>
      <w:bookmarkEnd w:id="0"/>
      <w:r w:rsidRPr="00884C98">
        <w:rPr>
          <w:rFonts w:ascii="宋体" w:hAnsi="宋体" w:cs="Arial" w:hint="eastAsia"/>
          <w:b/>
          <w:color w:val="1F4E79"/>
          <w:kern w:val="0"/>
          <w:sz w:val="32"/>
          <w:szCs w:val="32"/>
        </w:rPr>
        <w:t>无坎不越-对上</w:t>
      </w:r>
      <w:r>
        <w:rPr>
          <w:rFonts w:ascii="宋体" w:hAnsi="宋体" w:cs="Arial" w:hint="eastAsia"/>
          <w:b/>
          <w:color w:val="1F4E79"/>
          <w:kern w:val="0"/>
          <w:sz w:val="32"/>
          <w:szCs w:val="32"/>
        </w:rPr>
        <w:t>、</w:t>
      </w:r>
      <w:r w:rsidRPr="00884C98">
        <w:rPr>
          <w:rFonts w:ascii="宋体" w:hAnsi="宋体" w:cs="Arial" w:hint="eastAsia"/>
          <w:b/>
          <w:color w:val="1F4E79"/>
          <w:kern w:val="0"/>
          <w:sz w:val="32"/>
          <w:szCs w:val="32"/>
        </w:rPr>
        <w:t>对下</w:t>
      </w:r>
      <w:r>
        <w:rPr>
          <w:rFonts w:ascii="宋体" w:hAnsi="宋体" w:cs="Arial" w:hint="eastAsia"/>
          <w:b/>
          <w:color w:val="1F4E79"/>
          <w:kern w:val="0"/>
          <w:sz w:val="32"/>
          <w:szCs w:val="32"/>
        </w:rPr>
        <w:t>、</w:t>
      </w:r>
      <w:r w:rsidRPr="00884C98">
        <w:rPr>
          <w:rFonts w:ascii="宋体" w:hAnsi="宋体" w:cs="Arial" w:hint="eastAsia"/>
          <w:b/>
          <w:color w:val="1F4E79"/>
          <w:kern w:val="0"/>
          <w:sz w:val="32"/>
          <w:szCs w:val="32"/>
        </w:rPr>
        <w:t>对外跨部门沟通艺术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t>课程背景：</w:t>
      </w:r>
    </w:p>
    <w:p w:rsidR="00884C98" w:rsidRPr="00884C98" w:rsidRDefault="00884C98" w:rsidP="00884C98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kern w:val="0"/>
          <w:sz w:val="24"/>
        </w:rPr>
        <w:t>日本经营之神松下幸之助曾说：“沟通一向是、现在是、将来也依然是企业中最重要的问题！”确实，很多企业的工作差错都源于沟通不足和沟通不良。本课程将为你解构以下问题：</w:t>
      </w:r>
    </w:p>
    <w:p w:rsidR="00884C98" w:rsidRPr="00884C98" w:rsidRDefault="00884C98" w:rsidP="00884C98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kern w:val="0"/>
          <w:sz w:val="24"/>
        </w:rPr>
        <w:t>对上沟通如何逻辑有序，化繁为简，提高效率与效度？</w:t>
      </w:r>
    </w:p>
    <w:p w:rsidR="00884C98" w:rsidRPr="00884C98" w:rsidRDefault="00884C98" w:rsidP="00884C98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kern w:val="0"/>
          <w:sz w:val="24"/>
        </w:rPr>
        <w:t>对下沟通如何精准同频，减少表达和理解之间的偏差？</w:t>
      </w:r>
    </w:p>
    <w:p w:rsidR="00884C98" w:rsidRPr="00884C98" w:rsidRDefault="00884C98" w:rsidP="00884C98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kern w:val="0"/>
          <w:sz w:val="24"/>
        </w:rPr>
        <w:t>对外沟通如何拉近距离，提升共识，获取支持与合作？</w:t>
      </w:r>
    </w:p>
    <w:p w:rsidR="00884C98" w:rsidRPr="00884C98" w:rsidRDefault="00884C98" w:rsidP="00884C98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kern w:val="0"/>
          <w:sz w:val="24"/>
        </w:rPr>
        <w:t xml:space="preserve">跨部门沟通如何跨越部门墙，降低冲突与分歧？ </w:t>
      </w:r>
    </w:p>
    <w:p w:rsidR="00884C98" w:rsidRPr="00884C98" w:rsidRDefault="00884C98" w:rsidP="00884C98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kern w:val="0"/>
          <w:sz w:val="24"/>
        </w:rPr>
        <w:t>好的沟通，能越过所有看似无法逾越的门坎，达到最佳的效果！本课程将分享大量实用且有趣的对上、对下、对外、本部门及跨部门沟通艺术。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Default="00884C98" w:rsidP="00884C98">
      <w:pPr>
        <w:spacing w:line="480" w:lineRule="exact"/>
        <w:rPr>
          <w:rFonts w:ascii="宋体" w:hAnsi="宋体"/>
          <w:b/>
          <w:color w:val="1F4E79"/>
          <w:sz w:val="24"/>
          <w:szCs w:val="22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t>课程收益：</w:t>
      </w:r>
    </w:p>
    <w:p w:rsidR="00884C98" w:rsidRPr="00884C98" w:rsidRDefault="00884C98" w:rsidP="00884C98">
      <w:pPr>
        <w:spacing w:line="480" w:lineRule="exact"/>
        <w:rPr>
          <w:rFonts w:ascii="宋体" w:hAnsi="宋体"/>
          <w:b/>
          <w:color w:val="1F4E79"/>
          <w:sz w:val="24"/>
          <w:szCs w:val="22"/>
        </w:rPr>
      </w:pP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884C98">
        <w:rPr>
          <w:rFonts w:ascii="宋体" w:hAnsi="宋体" w:cs="宋体" w:hint="eastAsia"/>
          <w:kern w:val="0"/>
          <w:sz w:val="24"/>
        </w:rPr>
        <w:t>了解中国传统文化对沟通的不良影响；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884C98">
        <w:rPr>
          <w:rFonts w:ascii="宋体" w:hAnsi="宋体" w:cs="宋体" w:hint="eastAsia"/>
          <w:kern w:val="0"/>
          <w:sz w:val="24"/>
        </w:rPr>
        <w:t>排除沟通障碍，掌握有效沟通的基本功；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884C98">
        <w:rPr>
          <w:rFonts w:ascii="宋体" w:hAnsi="宋体" w:cs="宋体" w:hint="eastAsia"/>
          <w:kern w:val="0"/>
          <w:sz w:val="24"/>
        </w:rPr>
        <w:t>避免沟通中常见的、高代价的错误；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884C98">
        <w:rPr>
          <w:rFonts w:ascii="宋体" w:hAnsi="宋体" w:cs="宋体" w:hint="eastAsia"/>
          <w:kern w:val="0"/>
          <w:sz w:val="24"/>
        </w:rPr>
        <w:t>懂得解析沟通对象的性格，掌握针对各类性格调整沟通方式；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884C98">
        <w:rPr>
          <w:rFonts w:ascii="宋体" w:hAnsi="宋体" w:cs="宋体" w:hint="eastAsia"/>
          <w:kern w:val="0"/>
          <w:sz w:val="24"/>
        </w:rPr>
        <w:t>找到部门之间冲突、分歧的常见原因，掌握处理冲突的方法；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884C98">
        <w:rPr>
          <w:rFonts w:ascii="宋体" w:hAnsi="宋体" w:cs="宋体" w:hint="eastAsia"/>
          <w:kern w:val="0"/>
          <w:sz w:val="24"/>
        </w:rPr>
        <w:t>把握对上、对下、对外（客户、政府、甲乙方）、跨部门沟通的组织沟通技巧，用“心”</w:t>
      </w:r>
      <w:r w:rsidRPr="002A592E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884C98">
        <w:rPr>
          <w:rFonts w:ascii="宋体" w:hAnsi="宋体" w:cs="宋体" w:hint="eastAsia"/>
          <w:kern w:val="0"/>
          <w:sz w:val="24"/>
        </w:rPr>
        <w:t>沟通于职场中，创造合谐高效的工作环境和效率。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课程方式</w:t>
      </w:r>
      <w:r w:rsidRPr="00884C98">
        <w:rPr>
          <w:rFonts w:ascii="宋体" w:hAnsi="宋体" w:hint="eastAsia"/>
          <w:b/>
          <w:color w:val="1F4E79"/>
          <w:sz w:val="24"/>
          <w:szCs w:val="22"/>
        </w:rPr>
        <w:t>：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■</w:t>
      </w:r>
      <w:r>
        <w:rPr>
          <w:rFonts w:ascii="宋体" w:hAnsi="宋体" w:cs="宋体"/>
          <w:kern w:val="0"/>
          <w:sz w:val="24"/>
        </w:rPr>
        <w:t xml:space="preserve"> </w:t>
      </w:r>
      <w:r w:rsidRPr="00884C98">
        <w:rPr>
          <w:rFonts w:ascii="宋体" w:hAnsi="宋体" w:cs="宋体" w:hint="eastAsia"/>
          <w:kern w:val="0"/>
          <w:sz w:val="24"/>
        </w:rPr>
        <w:t>讲演结合；声情并茂；理性与激情相融；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■ </w:t>
      </w:r>
      <w:r w:rsidRPr="00884C98">
        <w:rPr>
          <w:rFonts w:ascii="宋体" w:hAnsi="宋体" w:cs="宋体" w:hint="eastAsia"/>
          <w:kern w:val="0"/>
          <w:sz w:val="24"/>
        </w:rPr>
        <w:t>实用性与趣味性的完美结合，寓教于乐；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■ </w:t>
      </w:r>
      <w:r w:rsidRPr="00884C98">
        <w:rPr>
          <w:rFonts w:ascii="宋体" w:hAnsi="宋体" w:cs="宋体" w:hint="eastAsia"/>
          <w:kern w:val="0"/>
          <w:sz w:val="24"/>
        </w:rPr>
        <w:t>大量的案例，工具介绍，视频，小组讨论，模拟演练，全程互动，气氛热烈。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t>课程对象：</w:t>
      </w:r>
      <w:r w:rsidRPr="00884C98">
        <w:rPr>
          <w:rFonts w:ascii="宋体" w:hAnsi="宋体" w:cs="宋体" w:hint="eastAsia"/>
          <w:kern w:val="0"/>
          <w:sz w:val="24"/>
        </w:rPr>
        <w:t>管理人员；核心骨干</w:t>
      </w:r>
    </w:p>
    <w:p w:rsidR="00884C98" w:rsidRPr="00E223EA" w:rsidRDefault="00884C98" w:rsidP="00884C98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color w:val="1F4E79"/>
          <w:sz w:val="24"/>
        </w:rPr>
        <w:t>课程时间：</w:t>
      </w:r>
      <w:r w:rsidRPr="00E223EA">
        <w:rPr>
          <w:rFonts w:ascii="宋体" w:hAnsi="宋体" w:hint="eastAsia"/>
          <w:sz w:val="24"/>
        </w:rPr>
        <w:t>2天，6小时/天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Pr="00884C98" w:rsidRDefault="00884C98" w:rsidP="00884C98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2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lastRenderedPageBreak/>
        <w:t>课程大纲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t>第一讲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884C98">
        <w:rPr>
          <w:rFonts w:ascii="宋体" w:hAnsi="宋体" w:hint="eastAsia"/>
          <w:b/>
          <w:color w:val="1F4E79"/>
          <w:sz w:val="24"/>
          <w:szCs w:val="22"/>
        </w:rPr>
        <w:t>沟通能力的重要性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测评：</w:t>
      </w:r>
      <w:r w:rsidRPr="00884C98">
        <w:rPr>
          <w:rFonts w:ascii="宋体" w:hAnsi="宋体" w:cs="宋体" w:hint="eastAsia"/>
          <w:kern w:val="0"/>
          <w:sz w:val="24"/>
        </w:rPr>
        <w:t>一项关于沟通能力与胜任度的调查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视频分享：</w:t>
      </w:r>
      <w:r w:rsidRPr="00884C98">
        <w:rPr>
          <w:rFonts w:ascii="宋体" w:hAnsi="宋体" w:cs="宋体" w:hint="eastAsia"/>
          <w:kern w:val="0"/>
          <w:sz w:val="24"/>
        </w:rPr>
        <w:t>是什么影响了他们的沟通?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点评：</w:t>
      </w:r>
      <w:r w:rsidRPr="00884C98">
        <w:rPr>
          <w:rFonts w:ascii="宋体" w:hAnsi="宋体" w:cs="宋体" w:hint="eastAsia"/>
          <w:kern w:val="0"/>
          <w:sz w:val="24"/>
        </w:rPr>
        <w:t>沟通能力对工作和生活的影响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沟通能力：</w:t>
      </w:r>
      <w:r w:rsidRPr="00884C98">
        <w:rPr>
          <w:rFonts w:ascii="宋体" w:hAnsi="宋体" w:cs="宋体" w:hint="eastAsia"/>
          <w:kern w:val="0"/>
          <w:sz w:val="24"/>
        </w:rPr>
        <w:t>表达+倾听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t>第二讲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884C98">
        <w:rPr>
          <w:rFonts w:ascii="宋体" w:hAnsi="宋体" w:hint="eastAsia"/>
          <w:b/>
          <w:color w:val="1F4E79"/>
          <w:sz w:val="24"/>
          <w:szCs w:val="22"/>
        </w:rPr>
        <w:t>沟通意愿的重要性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1. 中国传统文化对沟通的影响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2）</w:t>
      </w:r>
      <w:r w:rsidRPr="00884C98">
        <w:rPr>
          <w:rFonts w:ascii="宋体" w:hAnsi="宋体" w:cs="宋体" w:hint="eastAsia"/>
          <w:kern w:val="0"/>
          <w:sz w:val="24"/>
        </w:rPr>
        <w:t>中国人的处世哲学与沟通习惯：隐忍和含蓄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反思：</w:t>
      </w:r>
      <w:r w:rsidRPr="00884C98">
        <w:rPr>
          <w:rFonts w:ascii="宋体" w:hAnsi="宋体" w:cs="宋体" w:hint="eastAsia"/>
          <w:kern w:val="0"/>
          <w:sz w:val="24"/>
        </w:rPr>
        <w:t>在工作中有哪些现象体现出这些处世哲学和沟通习惯？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问题解读：</w:t>
      </w:r>
      <w:r w:rsidRPr="00884C98">
        <w:rPr>
          <w:rFonts w:ascii="宋体" w:hAnsi="宋体" w:cs="宋体" w:hint="eastAsia"/>
          <w:kern w:val="0"/>
          <w:sz w:val="24"/>
        </w:rPr>
        <w:t xml:space="preserve">如何在企业中规避它的不良影响？ 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 xml:space="preserve">2. 为什么经常“不沟通”？ 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1）</w:t>
      </w:r>
      <w:r w:rsidRPr="00884C98">
        <w:rPr>
          <w:rFonts w:ascii="宋体" w:hAnsi="宋体" w:cs="宋体" w:hint="eastAsia"/>
          <w:kern w:val="0"/>
          <w:sz w:val="24"/>
        </w:rPr>
        <w:t>不喜欢沟通（内向）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2）</w:t>
      </w:r>
      <w:r w:rsidRPr="00884C98">
        <w:rPr>
          <w:rFonts w:ascii="宋体" w:hAnsi="宋体" w:cs="宋体" w:hint="eastAsia"/>
          <w:kern w:val="0"/>
          <w:sz w:val="24"/>
        </w:rPr>
        <w:t>不愿意花时间沟通（惰性）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3）</w:t>
      </w:r>
      <w:r w:rsidRPr="00884C98">
        <w:rPr>
          <w:rFonts w:ascii="宋体" w:hAnsi="宋体" w:cs="宋体" w:hint="eastAsia"/>
          <w:kern w:val="0"/>
          <w:sz w:val="24"/>
        </w:rPr>
        <w:t>不知道需要沟通（我以为）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4）</w:t>
      </w:r>
      <w:r w:rsidRPr="00884C98">
        <w:rPr>
          <w:rFonts w:ascii="宋体" w:hAnsi="宋体" w:cs="宋体" w:hint="eastAsia"/>
          <w:kern w:val="0"/>
          <w:sz w:val="24"/>
        </w:rPr>
        <w:t>不敢沟通（胆怯，脸皮薄）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名言：</w:t>
      </w:r>
      <w:r w:rsidRPr="00884C98">
        <w:rPr>
          <w:rFonts w:ascii="宋体" w:hAnsi="宋体" w:cs="宋体" w:hint="eastAsia"/>
          <w:kern w:val="0"/>
          <w:sz w:val="24"/>
        </w:rPr>
        <w:t>孙正义：“世界一直偏爱会表达的人！”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t>第三讲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884C98">
        <w:rPr>
          <w:rFonts w:ascii="宋体" w:hAnsi="宋体" w:hint="eastAsia"/>
          <w:b/>
          <w:color w:val="1F4E79"/>
          <w:sz w:val="24"/>
          <w:szCs w:val="22"/>
        </w:rPr>
        <w:t>常见的两大沟通障碍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1. 沟通不足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1）</w:t>
      </w:r>
      <w:r w:rsidRPr="00884C98">
        <w:rPr>
          <w:rFonts w:ascii="宋体" w:hAnsi="宋体" w:cs="宋体" w:hint="eastAsia"/>
          <w:kern w:val="0"/>
          <w:sz w:val="24"/>
        </w:rPr>
        <w:t>频繁出现的“我以为”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kern w:val="0"/>
          <w:sz w:val="24"/>
        </w:rPr>
        <w:t>案例：不可思议的错误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kern w:val="0"/>
          <w:sz w:val="24"/>
        </w:rPr>
        <w:t>点评：是什么导致了沟通不足?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2. 传达失真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案例：</w:t>
      </w:r>
      <w:r w:rsidRPr="00884C98">
        <w:rPr>
          <w:rFonts w:ascii="宋体" w:hAnsi="宋体" w:cs="宋体" w:hint="eastAsia"/>
          <w:kern w:val="0"/>
          <w:sz w:val="24"/>
        </w:rPr>
        <w:t>传错一个字的恶果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1）</w:t>
      </w:r>
      <w:r w:rsidRPr="00884C98">
        <w:rPr>
          <w:rFonts w:ascii="宋体" w:hAnsi="宋体" w:cs="宋体" w:hint="eastAsia"/>
          <w:kern w:val="0"/>
          <w:sz w:val="24"/>
        </w:rPr>
        <w:t>沟通漏斗及其成因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视频分享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点评</w:t>
      </w:r>
      <w:r w:rsidRPr="00884C98">
        <w:rPr>
          <w:rFonts w:ascii="宋体" w:hAnsi="宋体" w:cs="宋体" w:hint="eastAsia"/>
          <w:kern w:val="0"/>
          <w:sz w:val="24"/>
        </w:rPr>
        <w:t>：如何减少传达失真？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案例：</w:t>
      </w:r>
      <w:r w:rsidRPr="00884C98">
        <w:rPr>
          <w:rFonts w:ascii="宋体" w:hAnsi="宋体" w:cs="宋体" w:hint="eastAsia"/>
          <w:kern w:val="0"/>
          <w:sz w:val="24"/>
        </w:rPr>
        <w:t>为什么产生了重大损失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kern w:val="0"/>
          <w:sz w:val="24"/>
        </w:rPr>
        <w:lastRenderedPageBreak/>
        <w:t>小组分享：在我们公司（或部门），有哪些沟通不足的情况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t>第四讲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884C98">
        <w:rPr>
          <w:rFonts w:ascii="宋体" w:hAnsi="宋体" w:hint="eastAsia"/>
          <w:b/>
          <w:color w:val="1F4E79"/>
          <w:sz w:val="24"/>
          <w:szCs w:val="22"/>
        </w:rPr>
        <w:t>对上沟通的要点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1. 遵循“金字塔原则”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 w:rsidRPr="00884C98">
        <w:rPr>
          <w:rFonts w:ascii="宋体" w:hAnsi="宋体" w:cs="宋体" w:hint="eastAsia"/>
          <w:kern w:val="0"/>
          <w:sz w:val="24"/>
        </w:rPr>
        <w:t>高效表达练习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 w:rsidRPr="00884C98">
        <w:rPr>
          <w:rFonts w:ascii="宋体" w:hAnsi="宋体" w:cs="宋体" w:hint="eastAsia"/>
          <w:kern w:val="0"/>
          <w:sz w:val="24"/>
        </w:rPr>
        <w:t>金字塔原则的守则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案例：</w:t>
      </w:r>
      <w:r w:rsidRPr="00884C98">
        <w:rPr>
          <w:rFonts w:ascii="宋体" w:hAnsi="宋体" w:cs="宋体" w:hint="eastAsia"/>
          <w:kern w:val="0"/>
          <w:sz w:val="24"/>
        </w:rPr>
        <w:t>什么时候开会合适？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2. 做好汇报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——</w:t>
      </w:r>
      <w:r w:rsidRPr="00884C98">
        <w:rPr>
          <w:rFonts w:ascii="宋体" w:hAnsi="宋体" w:cs="宋体" w:hint="eastAsia"/>
          <w:kern w:val="0"/>
          <w:sz w:val="24"/>
        </w:rPr>
        <w:t>下属的汇报永远比期望的少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讨论：</w:t>
      </w:r>
      <w:r w:rsidRPr="00884C98">
        <w:rPr>
          <w:rFonts w:ascii="宋体" w:hAnsi="宋体" w:cs="宋体" w:hint="eastAsia"/>
          <w:kern w:val="0"/>
          <w:sz w:val="24"/>
        </w:rPr>
        <w:t>与上司沟通的三个常见问题</w:t>
      </w:r>
      <w:r>
        <w:rPr>
          <w:rFonts w:ascii="宋体" w:hAnsi="宋体" w:cs="宋体" w:hint="eastAsia"/>
          <w:kern w:val="0"/>
          <w:sz w:val="24"/>
        </w:rPr>
        <w:t>：</w:t>
      </w:r>
      <w:r w:rsidRPr="00884C98">
        <w:rPr>
          <w:rFonts w:ascii="宋体" w:hAnsi="宋体" w:cs="宋体" w:hint="eastAsia"/>
          <w:kern w:val="0"/>
          <w:sz w:val="24"/>
        </w:rPr>
        <w:t>哪些工作应该向上司请示？哪些不需要？执行上司交办的任务，要不要中途报告？ 采用哪种汇报形式比较好？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1）</w:t>
      </w:r>
      <w:r w:rsidRPr="00884C98">
        <w:rPr>
          <w:rFonts w:ascii="宋体" w:hAnsi="宋体" w:cs="宋体" w:hint="eastAsia"/>
          <w:kern w:val="0"/>
          <w:sz w:val="24"/>
        </w:rPr>
        <w:t>解读：向上沟通的四个关键词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 w:rsidRPr="00884C98">
        <w:rPr>
          <w:rFonts w:ascii="宋体" w:hAnsi="宋体" w:cs="宋体" w:hint="eastAsia"/>
          <w:kern w:val="0"/>
          <w:sz w:val="24"/>
        </w:rPr>
        <w:t>解读：向上汇报的五要点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</w:t>
      </w:r>
      <w:r w:rsidRPr="00884C98">
        <w:rPr>
          <w:rFonts w:ascii="宋体" w:hAnsi="宋体" w:cs="宋体" w:hint="eastAsia"/>
          <w:kern w:val="0"/>
          <w:sz w:val="24"/>
        </w:rPr>
        <w:t>解读：向上请示的五要点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3. 提升情商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1）</w:t>
      </w:r>
      <w:r w:rsidRPr="00884C98">
        <w:rPr>
          <w:rFonts w:ascii="宋体" w:hAnsi="宋体" w:cs="宋体" w:hint="eastAsia"/>
          <w:kern w:val="0"/>
          <w:sz w:val="24"/>
        </w:rPr>
        <w:t>情商高低与沟通效果的关系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解读：</w:t>
      </w:r>
      <w:r w:rsidRPr="00884C98">
        <w:rPr>
          <w:rFonts w:ascii="宋体" w:hAnsi="宋体" w:cs="宋体" w:hint="eastAsia"/>
          <w:kern w:val="0"/>
          <w:sz w:val="24"/>
        </w:rPr>
        <w:t>情商五要素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案例分析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 w:rsidRPr="00884C98">
        <w:rPr>
          <w:rFonts w:ascii="宋体" w:hAnsi="宋体" w:cs="宋体" w:hint="eastAsia"/>
          <w:kern w:val="0"/>
          <w:sz w:val="24"/>
        </w:rPr>
        <w:t>如何控制沟通中的不良情绪？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视频分享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分享：</w:t>
      </w:r>
      <w:r w:rsidRPr="00884C98">
        <w:rPr>
          <w:rFonts w:ascii="宋体" w:hAnsi="宋体" w:cs="宋体" w:hint="eastAsia"/>
          <w:kern w:val="0"/>
          <w:sz w:val="24"/>
        </w:rPr>
        <w:t>提升情商的七字真言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小组讨论：</w:t>
      </w:r>
      <w:r w:rsidRPr="00884C98">
        <w:rPr>
          <w:rFonts w:ascii="宋体" w:hAnsi="宋体" w:cs="宋体" w:hint="eastAsia"/>
          <w:kern w:val="0"/>
          <w:sz w:val="24"/>
        </w:rPr>
        <w:t>这些问题如何运用高情商去处理？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t>第五讲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884C98">
        <w:rPr>
          <w:rFonts w:ascii="宋体" w:hAnsi="宋体" w:hint="eastAsia"/>
          <w:b/>
          <w:color w:val="1F4E79"/>
          <w:sz w:val="24"/>
          <w:szCs w:val="22"/>
        </w:rPr>
        <w:t>对外（客户）沟通的要点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884C98">
        <w:rPr>
          <w:rFonts w:ascii="宋体" w:hAnsi="宋体" w:hint="eastAsia"/>
          <w:b/>
          <w:color w:val="C45911"/>
          <w:sz w:val="24"/>
          <w:szCs w:val="22"/>
        </w:rPr>
        <w:t>、因人而异的有效沟通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红色（表达型，活泼型）的特点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2. </w:t>
      </w:r>
      <w:r w:rsidRPr="00884C98">
        <w:rPr>
          <w:rFonts w:ascii="宋体" w:hAnsi="宋体" w:cs="宋体" w:hint="eastAsia"/>
          <w:kern w:val="0"/>
          <w:sz w:val="24"/>
        </w:rPr>
        <w:t>蓝色（思考型，完美型）的特点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3. </w:t>
      </w:r>
      <w:r w:rsidRPr="00884C98">
        <w:rPr>
          <w:rFonts w:ascii="宋体" w:hAnsi="宋体" w:cs="宋体" w:hint="eastAsia"/>
          <w:kern w:val="0"/>
          <w:sz w:val="24"/>
        </w:rPr>
        <w:t>黄色（力量型，行动型）的特点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4. </w:t>
      </w:r>
      <w:r w:rsidRPr="00884C98">
        <w:rPr>
          <w:rFonts w:ascii="宋体" w:hAnsi="宋体" w:cs="宋体" w:hint="eastAsia"/>
          <w:kern w:val="0"/>
          <w:sz w:val="24"/>
        </w:rPr>
        <w:t>绿色（和平型，配合型）的特点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解读：</w:t>
      </w:r>
      <w:r w:rsidRPr="00884C98">
        <w:rPr>
          <w:rFonts w:ascii="宋体" w:hAnsi="宋体" w:cs="宋体" w:hint="eastAsia"/>
          <w:kern w:val="0"/>
          <w:sz w:val="24"/>
        </w:rPr>
        <w:t>四种色彩的天然冲突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lastRenderedPageBreak/>
        <w:t>问题：</w:t>
      </w:r>
      <w:r w:rsidRPr="00884C98">
        <w:rPr>
          <w:rFonts w:ascii="宋体" w:hAnsi="宋体" w:cs="宋体" w:hint="eastAsia"/>
          <w:kern w:val="0"/>
          <w:sz w:val="24"/>
        </w:rPr>
        <w:t>我们知道了冲突的根源在于性格，我们可以怎么做？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小组讨论：</w:t>
      </w:r>
      <w:r w:rsidRPr="00884C98">
        <w:rPr>
          <w:rFonts w:ascii="宋体" w:hAnsi="宋体" w:cs="宋体" w:hint="eastAsia"/>
          <w:kern w:val="0"/>
          <w:sz w:val="24"/>
        </w:rPr>
        <w:t>对四色客户，分别采用怎么样的沟通方式最有效？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5. </w:t>
      </w:r>
      <w:r w:rsidRPr="00884C98">
        <w:rPr>
          <w:rFonts w:ascii="宋体" w:hAnsi="宋体" w:cs="宋体" w:hint="eastAsia"/>
          <w:kern w:val="0"/>
          <w:sz w:val="24"/>
        </w:rPr>
        <w:t>选对沟通的钥匙——与四色客户的沟通协作之道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提问：</w:t>
      </w:r>
      <w:r w:rsidRPr="00884C98">
        <w:rPr>
          <w:rFonts w:ascii="宋体" w:hAnsi="宋体" w:cs="宋体" w:hint="eastAsia"/>
          <w:kern w:val="0"/>
          <w:sz w:val="24"/>
        </w:rPr>
        <w:t>如何有效说服对方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6. </w:t>
      </w:r>
      <w:r w:rsidRPr="00884C98">
        <w:rPr>
          <w:rFonts w:ascii="宋体" w:hAnsi="宋体" w:cs="宋体" w:hint="eastAsia"/>
          <w:kern w:val="0"/>
          <w:sz w:val="24"/>
        </w:rPr>
        <w:t>沟通的白金法则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其它小组点评；讲师点评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884C98">
        <w:rPr>
          <w:rFonts w:ascii="宋体" w:hAnsi="宋体" w:hint="eastAsia"/>
          <w:b/>
          <w:color w:val="C45911"/>
          <w:sz w:val="24"/>
          <w:szCs w:val="22"/>
        </w:rPr>
        <w:t>、有效处理客户的抱怨与投诉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处理客户投诉的原则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处理客户投诉的步骤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Pr="00884C98">
        <w:rPr>
          <w:rFonts w:ascii="宋体" w:hAnsi="宋体" w:hint="eastAsia"/>
          <w:b/>
          <w:color w:val="C45911"/>
          <w:sz w:val="24"/>
          <w:szCs w:val="22"/>
        </w:rPr>
        <w:t>、遵循“电梯原则”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高效表达练习三题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2</w:t>
      </w:r>
      <w:r w:rsidRPr="00884C98">
        <w:rPr>
          <w:rFonts w:ascii="宋体" w:hAnsi="宋体" w:cs="宋体"/>
          <w:b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b/>
          <w:kern w:val="0"/>
          <w:sz w:val="24"/>
        </w:rPr>
        <w:t>电梯原则的两大守则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1）</w:t>
      </w:r>
      <w:r w:rsidRPr="00884C98">
        <w:rPr>
          <w:rFonts w:ascii="宋体" w:hAnsi="宋体" w:cs="宋体" w:hint="eastAsia"/>
          <w:kern w:val="0"/>
          <w:sz w:val="24"/>
        </w:rPr>
        <w:t>归纳提炼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2）</w:t>
      </w:r>
      <w:r w:rsidRPr="00884C98">
        <w:rPr>
          <w:rFonts w:ascii="宋体" w:hAnsi="宋体" w:cs="宋体" w:hint="eastAsia"/>
          <w:kern w:val="0"/>
          <w:sz w:val="24"/>
        </w:rPr>
        <w:t>化繁为简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t>第六讲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884C98">
        <w:rPr>
          <w:rFonts w:ascii="宋体" w:hAnsi="宋体" w:hint="eastAsia"/>
          <w:b/>
          <w:color w:val="1F4E79"/>
          <w:sz w:val="24"/>
          <w:szCs w:val="22"/>
        </w:rPr>
        <w:t>本部门及跨部门沟通的要点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t>一、部门成员之间、跨部门之间冲突、分歧形成的原因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观点、信念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视频分享：</w:t>
      </w:r>
      <w:r w:rsidRPr="00884C98">
        <w:rPr>
          <w:rFonts w:ascii="宋体" w:hAnsi="宋体" w:cs="宋体" w:hint="eastAsia"/>
          <w:kern w:val="0"/>
          <w:sz w:val="24"/>
        </w:rPr>
        <w:t>惹众怒的观点（祸从口出）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利益、权力、地位、资源之争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——</w:t>
      </w:r>
      <w:r w:rsidRPr="00884C98">
        <w:rPr>
          <w:rFonts w:ascii="宋体" w:hAnsi="宋体" w:cs="宋体" w:hint="eastAsia"/>
          <w:kern w:val="0"/>
          <w:sz w:val="24"/>
        </w:rPr>
        <w:t>利益面前，寸土不让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虚荣、面子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案例分享：</w:t>
      </w:r>
      <w:r w:rsidRPr="00884C98">
        <w:rPr>
          <w:rFonts w:ascii="宋体" w:hAnsi="宋体" w:cs="宋体" w:hint="eastAsia"/>
          <w:kern w:val="0"/>
          <w:sz w:val="24"/>
        </w:rPr>
        <w:t>一个愤怒的大客户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——</w:t>
      </w:r>
      <w:r w:rsidRPr="00884C98">
        <w:rPr>
          <w:rFonts w:ascii="宋体" w:hAnsi="宋体" w:cs="宋体" w:hint="eastAsia"/>
          <w:kern w:val="0"/>
          <w:sz w:val="24"/>
        </w:rPr>
        <w:t>中国人脸面的重要性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性格、脾气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——</w:t>
      </w:r>
      <w:r w:rsidRPr="00884C98">
        <w:rPr>
          <w:rFonts w:ascii="宋体" w:hAnsi="宋体" w:cs="宋体" w:hint="eastAsia"/>
          <w:kern w:val="0"/>
          <w:sz w:val="24"/>
        </w:rPr>
        <w:t>一言不合，火冒三丈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t>二、冲突管理与问题解决</w:t>
      </w:r>
      <w:r>
        <w:rPr>
          <w:rFonts w:ascii="宋体" w:hAnsi="宋体" w:hint="eastAsia"/>
          <w:b/>
          <w:color w:val="C45911"/>
          <w:sz w:val="24"/>
          <w:szCs w:val="22"/>
        </w:rPr>
        <w:t>（</w:t>
      </w:r>
      <w:r w:rsidRPr="00884C98">
        <w:rPr>
          <w:rFonts w:ascii="宋体" w:hAnsi="宋体" w:hint="eastAsia"/>
          <w:b/>
          <w:color w:val="C45911"/>
          <w:sz w:val="24"/>
          <w:szCs w:val="22"/>
        </w:rPr>
        <w:t>冲突管理的五个策略选项</w:t>
      </w:r>
      <w:r>
        <w:rPr>
          <w:rFonts w:ascii="宋体" w:hAnsi="宋体" w:hint="eastAsia"/>
          <w:b/>
          <w:color w:val="C45911"/>
          <w:sz w:val="24"/>
          <w:szCs w:val="22"/>
        </w:rPr>
        <w:t>）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小组讨论：</w:t>
      </w:r>
      <w:r w:rsidRPr="00884C98">
        <w:rPr>
          <w:rFonts w:ascii="宋体" w:hAnsi="宋体" w:cs="宋体" w:hint="eastAsia"/>
          <w:kern w:val="0"/>
          <w:sz w:val="24"/>
        </w:rPr>
        <w:t>部门成员、部门之间会存在哪些冲突？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小组讨论：</w:t>
      </w:r>
      <w:r w:rsidRPr="00884C98">
        <w:rPr>
          <w:rFonts w:ascii="宋体" w:hAnsi="宋体" w:cs="宋体" w:hint="eastAsia"/>
          <w:kern w:val="0"/>
          <w:sz w:val="24"/>
        </w:rPr>
        <w:t>如何降低部门墙，减少冲突？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讲师分享</w:t>
      </w:r>
      <w:r w:rsidRPr="00884C98">
        <w:rPr>
          <w:rFonts w:ascii="宋体" w:hAnsi="宋体" w:cs="宋体" w:hint="eastAsia"/>
          <w:kern w:val="0"/>
          <w:sz w:val="24"/>
        </w:rPr>
        <w:t>：减少本位思维的四张牌</w:t>
      </w:r>
    </w:p>
    <w:p w:rsid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回避</w:t>
      </w:r>
    </w:p>
    <w:p w:rsid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迁就</w:t>
      </w:r>
    </w:p>
    <w:p w:rsid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折中</w:t>
      </w:r>
    </w:p>
    <w:p w:rsid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竞争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5. </w:t>
      </w:r>
      <w:r w:rsidRPr="00884C98">
        <w:rPr>
          <w:rFonts w:ascii="宋体" w:hAnsi="宋体" w:cs="宋体" w:hint="eastAsia"/>
          <w:kern w:val="0"/>
          <w:sz w:val="24"/>
        </w:rPr>
        <w:t>共赢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讨论：</w:t>
      </w:r>
      <w:r w:rsidRPr="00884C98">
        <w:rPr>
          <w:rFonts w:ascii="宋体" w:hAnsi="宋体" w:cs="宋体" w:hint="eastAsia"/>
          <w:kern w:val="0"/>
          <w:sz w:val="24"/>
        </w:rPr>
        <w:t>这两个场景，该用哪些策略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t>三、注意措词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三类沟通禁忌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视频分享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避免使用的五种发问方式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练习题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用行为陈述而非个性陈述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解读：</w:t>
      </w:r>
      <w:r w:rsidRPr="00884C98">
        <w:rPr>
          <w:rFonts w:ascii="宋体" w:hAnsi="宋体" w:cs="宋体" w:hint="eastAsia"/>
          <w:kern w:val="0"/>
          <w:sz w:val="24"/>
        </w:rPr>
        <w:t>沟通不良可能造成的后果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t>四、跨部门沟通的注意事项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树立全局观念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注意横向投资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3. </w:t>
      </w:r>
      <w:r w:rsidRPr="00884C98">
        <w:rPr>
          <w:rFonts w:ascii="宋体" w:hAnsi="宋体" w:cs="宋体" w:hint="eastAsia"/>
          <w:kern w:val="0"/>
          <w:sz w:val="24"/>
        </w:rPr>
        <w:t>理性表达意见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4. </w:t>
      </w:r>
      <w:r w:rsidRPr="00884C98">
        <w:rPr>
          <w:rFonts w:ascii="宋体" w:hAnsi="宋体" w:cs="宋体" w:hint="eastAsia"/>
          <w:kern w:val="0"/>
          <w:sz w:val="24"/>
        </w:rPr>
        <w:t>E-MAIL、微信沟通的要点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5. </w:t>
      </w:r>
      <w:r w:rsidRPr="00884C98">
        <w:rPr>
          <w:rFonts w:ascii="宋体" w:hAnsi="宋体" w:cs="宋体" w:hint="eastAsia"/>
          <w:kern w:val="0"/>
          <w:sz w:val="24"/>
        </w:rPr>
        <w:t>任何一场矛盾的开始，都是一场新的友谊的开始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t>五、如何处理部门间的沟通不畅问题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指定统一的对接人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指定一个对接软件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3. </w:t>
      </w:r>
      <w:r w:rsidRPr="00884C98">
        <w:rPr>
          <w:rFonts w:ascii="宋体" w:hAnsi="宋体" w:cs="宋体" w:hint="eastAsia"/>
          <w:kern w:val="0"/>
          <w:sz w:val="24"/>
        </w:rPr>
        <w:t>平级沟通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定期沟通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t>六、同理心倾听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例举：</w:t>
      </w:r>
      <w:r w:rsidRPr="00884C98">
        <w:rPr>
          <w:rFonts w:ascii="宋体" w:hAnsi="宋体" w:cs="宋体" w:hint="eastAsia"/>
          <w:kern w:val="0"/>
          <w:sz w:val="24"/>
        </w:rPr>
        <w:t>倾听的五个层次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案例：</w:t>
      </w:r>
      <w:r w:rsidRPr="00884C98">
        <w:rPr>
          <w:rFonts w:ascii="宋体" w:hAnsi="宋体" w:cs="宋体" w:hint="eastAsia"/>
          <w:kern w:val="0"/>
          <w:sz w:val="24"/>
        </w:rPr>
        <w:t>心理测试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问题</w:t>
      </w:r>
      <w:r w:rsidRPr="00884C98">
        <w:rPr>
          <w:rFonts w:ascii="宋体" w:hAnsi="宋体" w:cs="宋体" w:hint="eastAsia"/>
          <w:kern w:val="0"/>
          <w:sz w:val="24"/>
        </w:rPr>
        <w:t>：如何提升沟通层次？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同理心训练：</w:t>
      </w:r>
      <w:r w:rsidRPr="00884C98">
        <w:rPr>
          <w:rFonts w:ascii="宋体" w:hAnsi="宋体" w:cs="宋体" w:hint="eastAsia"/>
          <w:kern w:val="0"/>
          <w:sz w:val="24"/>
        </w:rPr>
        <w:t>正确解读对方说话的含义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小组讨论：</w:t>
      </w:r>
      <w:r w:rsidRPr="00884C98">
        <w:rPr>
          <w:rFonts w:ascii="宋体" w:hAnsi="宋体" w:cs="宋体" w:hint="eastAsia"/>
          <w:kern w:val="0"/>
          <w:sz w:val="24"/>
        </w:rPr>
        <w:t>一个好的倾听者，有哪些具体的表现？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lastRenderedPageBreak/>
        <w:t>七、如何以非职权影响力促进沟通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何为非职权影响力？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解读：</w:t>
      </w:r>
      <w:r w:rsidRPr="00884C98">
        <w:rPr>
          <w:rFonts w:ascii="宋体" w:hAnsi="宋体" w:cs="宋体" w:hint="eastAsia"/>
          <w:kern w:val="0"/>
          <w:sz w:val="24"/>
        </w:rPr>
        <w:t>如何提升非职权影响力？</w:t>
      </w:r>
    </w:p>
    <w:p w:rsidR="00884C98" w:rsidRDefault="00884C98" w:rsidP="00884C98">
      <w:pPr>
        <w:spacing w:line="480" w:lineRule="exact"/>
        <w:rPr>
          <w:rFonts w:ascii="宋体" w:hAnsi="宋体"/>
          <w:b/>
          <w:color w:val="1F4E79"/>
          <w:sz w:val="24"/>
          <w:szCs w:val="22"/>
        </w:rPr>
      </w:pP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884C98">
        <w:rPr>
          <w:rFonts w:ascii="宋体" w:hAnsi="宋体" w:hint="eastAsia"/>
          <w:b/>
          <w:color w:val="1F4E79"/>
          <w:sz w:val="24"/>
          <w:szCs w:val="22"/>
        </w:rPr>
        <w:t>第七讲</w:t>
      </w:r>
      <w:r>
        <w:rPr>
          <w:rFonts w:ascii="宋体" w:hAnsi="宋体" w:hint="eastAsia"/>
          <w:b/>
          <w:color w:val="1F4E79"/>
          <w:sz w:val="24"/>
          <w:szCs w:val="22"/>
        </w:rPr>
        <w:t>：</w:t>
      </w:r>
      <w:r w:rsidRPr="00884C98">
        <w:rPr>
          <w:rFonts w:ascii="宋体" w:hAnsi="宋体" w:hint="eastAsia"/>
          <w:b/>
          <w:color w:val="1F4E79"/>
          <w:sz w:val="24"/>
          <w:szCs w:val="22"/>
        </w:rPr>
        <w:t>对下沟通的要点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t>一、善用“三文治法”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如何最有效地进行批评和建议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情景模拟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2. </w:t>
      </w:r>
      <w:r w:rsidRPr="00884C98">
        <w:rPr>
          <w:rFonts w:ascii="宋体" w:hAnsi="宋体" w:cs="宋体" w:hint="eastAsia"/>
          <w:kern w:val="0"/>
          <w:sz w:val="24"/>
        </w:rPr>
        <w:t>批评下属的六个禁忌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t>二、同频道沟通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视频分享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沟通练习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频道相似的人交流总是轻松顺畅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2. </w:t>
      </w:r>
      <w:r w:rsidRPr="00884C98">
        <w:rPr>
          <w:rFonts w:ascii="宋体" w:hAnsi="宋体" w:cs="宋体" w:hint="eastAsia"/>
          <w:kern w:val="0"/>
          <w:sz w:val="24"/>
        </w:rPr>
        <w:t>频道不同的人沟通都要翻山越岭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t>三、确认信息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案例：</w:t>
      </w:r>
      <w:r w:rsidRPr="00884C98">
        <w:rPr>
          <w:rFonts w:ascii="宋体" w:hAnsi="宋体" w:cs="宋体" w:hint="eastAsia"/>
          <w:kern w:val="0"/>
          <w:sz w:val="24"/>
        </w:rPr>
        <w:t>错误的领会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提升倾听效果的四措施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 w:rsidRPr="00884C98">
        <w:rPr>
          <w:rFonts w:ascii="宋体" w:hAnsi="宋体" w:cs="宋体" w:hint="eastAsia"/>
          <w:kern w:val="0"/>
          <w:sz w:val="24"/>
        </w:rPr>
        <w:t>点评：要避免三类主观沟通障碍</w:t>
      </w:r>
    </w:p>
    <w:p w:rsidR="00884C98" w:rsidRPr="00884C98" w:rsidRDefault="00884C98" w:rsidP="00884C98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884C98">
        <w:rPr>
          <w:rFonts w:ascii="宋体" w:hAnsi="宋体" w:hint="eastAsia"/>
          <w:b/>
          <w:color w:val="C45911"/>
          <w:sz w:val="24"/>
          <w:szCs w:val="22"/>
        </w:rPr>
        <w:t>四、如何处理下属的抗拒？不配合？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 xml:space="preserve">. </w:t>
      </w:r>
      <w:r w:rsidRPr="00884C98">
        <w:rPr>
          <w:rFonts w:ascii="宋体" w:hAnsi="宋体" w:cs="宋体" w:hint="eastAsia"/>
          <w:kern w:val="0"/>
          <w:sz w:val="24"/>
        </w:rPr>
        <w:t>解读：五要点</w:t>
      </w: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视频分享</w:t>
      </w:r>
    </w:p>
    <w:p w:rsidR="00884C98" w:rsidRPr="00884C98" w:rsidRDefault="00884C98" w:rsidP="00884C98">
      <w:pPr>
        <w:spacing w:line="480" w:lineRule="exact"/>
        <w:rPr>
          <w:rFonts w:ascii="宋体" w:hAnsi="宋体" w:cs="宋体"/>
          <w:kern w:val="0"/>
          <w:sz w:val="24"/>
        </w:rPr>
      </w:pPr>
    </w:p>
    <w:p w:rsidR="00884C98" w:rsidRPr="00884C98" w:rsidRDefault="00884C98" w:rsidP="00884C98">
      <w:pPr>
        <w:spacing w:line="480" w:lineRule="exact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结尾：点评、分享；团队表现奖颁奖</w:t>
      </w:r>
    </w:p>
    <w:p w:rsidR="00CA1D72" w:rsidRPr="00884C98" w:rsidRDefault="00884C98" w:rsidP="00884C98">
      <w:pPr>
        <w:spacing w:line="480" w:lineRule="exact"/>
        <w:rPr>
          <w:rFonts w:ascii="宋体" w:hAnsi="宋体" w:hint="eastAsia"/>
          <w:b/>
          <w:sz w:val="24"/>
        </w:rPr>
      </w:pPr>
      <w:r w:rsidRPr="00884C98">
        <w:rPr>
          <w:rFonts w:ascii="宋体" w:hAnsi="宋体" w:cs="宋体" w:hint="eastAsia"/>
          <w:b/>
          <w:kern w:val="0"/>
          <w:sz w:val="24"/>
        </w:rPr>
        <w:t>（本大纲为基本的课程思路，如企业有其它要求，讲师可在实际授课中作出调整）</w:t>
      </w:r>
    </w:p>
    <w:sectPr w:rsidR="00CA1D72" w:rsidRPr="00884C98" w:rsidSect="00884C98">
      <w:footerReference w:type="even" r:id="rId7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D7E" w:rsidRDefault="00295D7E">
      <w:r>
        <w:separator/>
      </w:r>
    </w:p>
  </w:endnote>
  <w:endnote w:type="continuationSeparator" w:id="0">
    <w:p w:rsidR="00295D7E" w:rsidRDefault="0029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D72" w:rsidRDefault="00CA1D72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CA1D72" w:rsidRDefault="00CA1D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D7E" w:rsidRDefault="00295D7E">
      <w:r>
        <w:separator/>
      </w:r>
    </w:p>
  </w:footnote>
  <w:footnote w:type="continuationSeparator" w:id="0">
    <w:p w:rsidR="00295D7E" w:rsidRDefault="00295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37E"/>
    <w:multiLevelType w:val="multilevel"/>
    <w:tmpl w:val="00CF437E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>
      <w:start w:val="1"/>
      <w:numFmt w:val="lowerRoman"/>
      <w:lvlText w:val="%3."/>
      <w:lvlJc w:val="right"/>
      <w:pPr>
        <w:tabs>
          <w:tab w:val="num" w:pos="1200"/>
        </w:tabs>
        <w:ind w:left="1200" w:hanging="42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420"/>
      </w:pPr>
    </w:lvl>
    <w:lvl w:ilvl="4">
      <w:start w:val="1"/>
      <w:numFmt w:val="lowerLetter"/>
      <w:lvlText w:val="%5)"/>
      <w:lvlJc w:val="left"/>
      <w:pPr>
        <w:tabs>
          <w:tab w:val="num" w:pos="2040"/>
        </w:tabs>
        <w:ind w:left="2040" w:hanging="420"/>
      </w:pPr>
    </w:lvl>
    <w:lvl w:ilvl="5">
      <w:start w:val="1"/>
      <w:numFmt w:val="lowerRoman"/>
      <w:lvlText w:val="%6."/>
      <w:lvlJc w:val="right"/>
      <w:pPr>
        <w:tabs>
          <w:tab w:val="num" w:pos="2460"/>
        </w:tabs>
        <w:ind w:left="2460" w:hanging="42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20"/>
      </w:pPr>
    </w:lvl>
    <w:lvl w:ilvl="7">
      <w:start w:val="1"/>
      <w:numFmt w:val="lowerLetter"/>
      <w:lvlText w:val="%8)"/>
      <w:lvlJc w:val="left"/>
      <w:pPr>
        <w:tabs>
          <w:tab w:val="num" w:pos="3300"/>
        </w:tabs>
        <w:ind w:left="3300" w:hanging="420"/>
      </w:pPr>
    </w:lvl>
    <w:lvl w:ilvl="8">
      <w:start w:val="1"/>
      <w:numFmt w:val="lowerRoman"/>
      <w:lvlText w:val="%9."/>
      <w:lvlJc w:val="right"/>
      <w:pPr>
        <w:tabs>
          <w:tab w:val="num" w:pos="3720"/>
        </w:tabs>
        <w:ind w:left="3720" w:hanging="420"/>
      </w:pPr>
    </w:lvl>
  </w:abstractNum>
  <w:abstractNum w:abstractNumId="1" w15:restartNumberingAfterBreak="0">
    <w:nsid w:val="1A4A35D2"/>
    <w:multiLevelType w:val="multilevel"/>
    <w:tmpl w:val="1A4A35D2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656EEB"/>
    <w:multiLevelType w:val="multilevel"/>
    <w:tmpl w:val="5DE85278"/>
    <w:lvl w:ilvl="0">
      <w:start w:val="1"/>
      <w:numFmt w:val="decimal"/>
      <w:lvlText w:val="%1、"/>
      <w:lvlJc w:val="left"/>
      <w:pPr>
        <w:tabs>
          <w:tab w:val="num" w:pos="845"/>
        </w:tabs>
        <w:ind w:left="845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845"/>
        </w:tabs>
        <w:ind w:left="845" w:hanging="420"/>
      </w:pPr>
    </w:lvl>
    <w:lvl w:ilvl="2">
      <w:start w:val="1"/>
      <w:numFmt w:val="lowerRoman"/>
      <w:lvlText w:val="%3."/>
      <w:lvlJc w:val="right"/>
      <w:pPr>
        <w:tabs>
          <w:tab w:val="num" w:pos="1265"/>
        </w:tabs>
        <w:ind w:left="1265" w:hanging="420"/>
      </w:pPr>
    </w:lvl>
    <w:lvl w:ilvl="3">
      <w:start w:val="1"/>
      <w:numFmt w:val="decimal"/>
      <w:lvlText w:val="%4."/>
      <w:lvlJc w:val="left"/>
      <w:pPr>
        <w:tabs>
          <w:tab w:val="num" w:pos="1685"/>
        </w:tabs>
        <w:ind w:left="1685" w:hanging="420"/>
      </w:pPr>
    </w:lvl>
    <w:lvl w:ilvl="4">
      <w:start w:val="1"/>
      <w:numFmt w:val="lowerLetter"/>
      <w:lvlText w:val="%5)"/>
      <w:lvlJc w:val="left"/>
      <w:pPr>
        <w:tabs>
          <w:tab w:val="num" w:pos="2105"/>
        </w:tabs>
        <w:ind w:left="2105" w:hanging="420"/>
      </w:pPr>
    </w:lvl>
    <w:lvl w:ilvl="5">
      <w:start w:val="1"/>
      <w:numFmt w:val="lowerRoman"/>
      <w:lvlText w:val="%6."/>
      <w:lvlJc w:val="right"/>
      <w:pPr>
        <w:tabs>
          <w:tab w:val="num" w:pos="2525"/>
        </w:tabs>
        <w:ind w:left="2525" w:hanging="42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420"/>
      </w:pPr>
    </w:lvl>
    <w:lvl w:ilvl="7">
      <w:start w:val="1"/>
      <w:numFmt w:val="lowerLetter"/>
      <w:lvlText w:val="%8)"/>
      <w:lvlJc w:val="left"/>
      <w:pPr>
        <w:tabs>
          <w:tab w:val="num" w:pos="3365"/>
        </w:tabs>
        <w:ind w:left="3365" w:hanging="420"/>
      </w:pPr>
    </w:lvl>
    <w:lvl w:ilvl="8">
      <w:start w:val="1"/>
      <w:numFmt w:val="lowerRoman"/>
      <w:lvlText w:val="%9."/>
      <w:lvlJc w:val="right"/>
      <w:pPr>
        <w:tabs>
          <w:tab w:val="num" w:pos="3785"/>
        </w:tabs>
        <w:ind w:left="3785" w:hanging="420"/>
      </w:pPr>
    </w:lvl>
  </w:abstractNum>
  <w:abstractNum w:abstractNumId="3" w15:restartNumberingAfterBreak="0">
    <w:nsid w:val="314974B8"/>
    <w:multiLevelType w:val="multilevel"/>
    <w:tmpl w:val="314974B8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AA2F50"/>
    <w:multiLevelType w:val="multilevel"/>
    <w:tmpl w:val="55AA2F50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E85278"/>
    <w:multiLevelType w:val="multilevel"/>
    <w:tmpl w:val="5DE85278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420"/>
      </w:pPr>
      <w:rPr>
        <w:rFonts w:ascii="Times New Roman" w:eastAsia="楷体_GB2312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0A10E09"/>
    <w:multiLevelType w:val="hybridMultilevel"/>
    <w:tmpl w:val="594E6F70"/>
    <w:lvl w:ilvl="0" w:tplc="1838742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7AD62E98"/>
    <w:multiLevelType w:val="hybridMultilevel"/>
    <w:tmpl w:val="7D520FC0"/>
    <w:lvl w:ilvl="0" w:tplc="7ADE3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E019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E6DF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CE6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8080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A82B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0AE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604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B43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DB14C8"/>
    <w:multiLevelType w:val="hybridMultilevel"/>
    <w:tmpl w:val="CF6259BC"/>
    <w:lvl w:ilvl="0" w:tplc="E780AD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C4AD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98AE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707DA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A4F6C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3C00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5E69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8EAE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D01D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B3E"/>
    <w:rsid w:val="000753F9"/>
    <w:rsid w:val="00094120"/>
    <w:rsid w:val="000957AC"/>
    <w:rsid w:val="000C2D47"/>
    <w:rsid w:val="00151C45"/>
    <w:rsid w:val="00162A74"/>
    <w:rsid w:val="0017648A"/>
    <w:rsid w:val="00196EBE"/>
    <w:rsid w:val="001B3025"/>
    <w:rsid w:val="001B6437"/>
    <w:rsid w:val="001D13CB"/>
    <w:rsid w:val="001E4F3C"/>
    <w:rsid w:val="00201EE5"/>
    <w:rsid w:val="00244760"/>
    <w:rsid w:val="00262D5C"/>
    <w:rsid w:val="002769D4"/>
    <w:rsid w:val="0029532C"/>
    <w:rsid w:val="00295D7E"/>
    <w:rsid w:val="002B4B75"/>
    <w:rsid w:val="002C2709"/>
    <w:rsid w:val="002E30EA"/>
    <w:rsid w:val="00310657"/>
    <w:rsid w:val="0034569C"/>
    <w:rsid w:val="00351A5C"/>
    <w:rsid w:val="003703DE"/>
    <w:rsid w:val="003A5786"/>
    <w:rsid w:val="003D44DB"/>
    <w:rsid w:val="00403893"/>
    <w:rsid w:val="00405531"/>
    <w:rsid w:val="00423A33"/>
    <w:rsid w:val="00423C3B"/>
    <w:rsid w:val="00446A6E"/>
    <w:rsid w:val="004D09C0"/>
    <w:rsid w:val="004E6376"/>
    <w:rsid w:val="004F0868"/>
    <w:rsid w:val="00515A80"/>
    <w:rsid w:val="00551898"/>
    <w:rsid w:val="00560E5E"/>
    <w:rsid w:val="005945F7"/>
    <w:rsid w:val="005A5378"/>
    <w:rsid w:val="005D1B41"/>
    <w:rsid w:val="005E3691"/>
    <w:rsid w:val="00665A87"/>
    <w:rsid w:val="006E07D1"/>
    <w:rsid w:val="006F05E2"/>
    <w:rsid w:val="00726E09"/>
    <w:rsid w:val="007278BB"/>
    <w:rsid w:val="0073063C"/>
    <w:rsid w:val="00764F89"/>
    <w:rsid w:val="00787768"/>
    <w:rsid w:val="007B0EB4"/>
    <w:rsid w:val="007B176D"/>
    <w:rsid w:val="007D1B54"/>
    <w:rsid w:val="007D3B49"/>
    <w:rsid w:val="00801832"/>
    <w:rsid w:val="0083376C"/>
    <w:rsid w:val="008608B4"/>
    <w:rsid w:val="00884C98"/>
    <w:rsid w:val="00895370"/>
    <w:rsid w:val="008C3C0D"/>
    <w:rsid w:val="008D7108"/>
    <w:rsid w:val="008F210F"/>
    <w:rsid w:val="00902748"/>
    <w:rsid w:val="00904AB8"/>
    <w:rsid w:val="00912685"/>
    <w:rsid w:val="00990922"/>
    <w:rsid w:val="009B40F3"/>
    <w:rsid w:val="009B7F48"/>
    <w:rsid w:val="009C4557"/>
    <w:rsid w:val="00A15682"/>
    <w:rsid w:val="00A34062"/>
    <w:rsid w:val="00A7123E"/>
    <w:rsid w:val="00AA00C3"/>
    <w:rsid w:val="00AF5860"/>
    <w:rsid w:val="00B0636B"/>
    <w:rsid w:val="00B0717E"/>
    <w:rsid w:val="00B16A11"/>
    <w:rsid w:val="00B90B75"/>
    <w:rsid w:val="00BF469A"/>
    <w:rsid w:val="00C100BC"/>
    <w:rsid w:val="00C170C2"/>
    <w:rsid w:val="00C41790"/>
    <w:rsid w:val="00C521BE"/>
    <w:rsid w:val="00C62B53"/>
    <w:rsid w:val="00C837F9"/>
    <w:rsid w:val="00CA1D72"/>
    <w:rsid w:val="00CB167C"/>
    <w:rsid w:val="00CE19AD"/>
    <w:rsid w:val="00CF0EAC"/>
    <w:rsid w:val="00D04E6D"/>
    <w:rsid w:val="00D3188B"/>
    <w:rsid w:val="00D354F6"/>
    <w:rsid w:val="00D81EC8"/>
    <w:rsid w:val="00D96367"/>
    <w:rsid w:val="00DC6BF4"/>
    <w:rsid w:val="00E119CC"/>
    <w:rsid w:val="00E20D06"/>
    <w:rsid w:val="00E27DB0"/>
    <w:rsid w:val="00E32EBD"/>
    <w:rsid w:val="00E477BE"/>
    <w:rsid w:val="00E62A00"/>
    <w:rsid w:val="00EA4B83"/>
    <w:rsid w:val="00EB60B1"/>
    <w:rsid w:val="00ED1444"/>
    <w:rsid w:val="00F114F6"/>
    <w:rsid w:val="00F236DD"/>
    <w:rsid w:val="00F25A75"/>
    <w:rsid w:val="00F85058"/>
    <w:rsid w:val="00F90771"/>
    <w:rsid w:val="00FA401B"/>
    <w:rsid w:val="00FB566F"/>
    <w:rsid w:val="00FB6EDD"/>
    <w:rsid w:val="00FE41F5"/>
    <w:rsid w:val="00FF4F2E"/>
    <w:rsid w:val="01A5518B"/>
    <w:rsid w:val="06443FD4"/>
    <w:rsid w:val="1402642A"/>
    <w:rsid w:val="22E93AA4"/>
    <w:rsid w:val="333F0CA1"/>
    <w:rsid w:val="4174403A"/>
    <w:rsid w:val="4A70372C"/>
    <w:rsid w:val="625911EA"/>
    <w:rsid w:val="76A9613C"/>
    <w:rsid w:val="7BEB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E957CC51-C013-4D79-9BD7-C20D3543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C10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C100BC"/>
    <w:rPr>
      <w:kern w:val="2"/>
      <w:sz w:val="18"/>
      <w:szCs w:val="18"/>
    </w:rPr>
  </w:style>
  <w:style w:type="paragraph" w:styleId="a7">
    <w:name w:val="列表段落"/>
    <w:basedOn w:val="a"/>
    <w:uiPriority w:val="34"/>
    <w:qFormat/>
    <w:rsid w:val="000957AC"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8">
    <w:name w:val="Normal (Web)"/>
    <w:basedOn w:val="a"/>
    <w:uiPriority w:val="99"/>
    <w:unhideWhenUsed/>
    <w:rsid w:val="00162A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9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371</Words>
  <Characters>2115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Manager/>
  <Company>Microsoft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关键对话 沟通</dc:title>
  <dc:subject/>
  <dc:creator>林广亮</dc:creator>
  <cp:keywords/>
  <dc:description/>
  <cp:lastModifiedBy>admin、</cp:lastModifiedBy>
  <cp:revision>2</cp:revision>
  <dcterms:created xsi:type="dcterms:W3CDTF">2023-08-01T03:01:00Z</dcterms:created>
  <dcterms:modified xsi:type="dcterms:W3CDTF">2023-08-01T03:01:00Z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